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80" w:rsidRPr="00FC3C33" w:rsidRDefault="00334480" w:rsidP="0033448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C33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334480" w:rsidRPr="00380863" w:rsidRDefault="00334480" w:rsidP="003344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480" w:rsidRDefault="00334480" w:rsidP="0033448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администрации города Покачи от </w:t>
      </w:r>
      <w:r w:rsidR="006F5FFE">
        <w:rPr>
          <w:rFonts w:ascii="Times New Roman" w:hAnsi="Times New Roman" w:cs="Times New Roman"/>
          <w:sz w:val="24"/>
          <w:szCs w:val="24"/>
        </w:rPr>
        <w:t>27.06</w:t>
      </w:r>
      <w:r w:rsidR="00C3458E" w:rsidRPr="00BB5C9B">
        <w:rPr>
          <w:rFonts w:ascii="Times New Roman" w:hAnsi="Times New Roman" w:cs="Times New Roman"/>
          <w:sz w:val="24"/>
          <w:szCs w:val="24"/>
        </w:rPr>
        <w:t>.2017</w:t>
      </w:r>
      <w:r w:rsidRPr="00BB5C9B">
        <w:rPr>
          <w:rFonts w:ascii="Times New Roman" w:hAnsi="Times New Roman" w:cs="Times New Roman"/>
          <w:sz w:val="24"/>
          <w:szCs w:val="24"/>
        </w:rPr>
        <w:t xml:space="preserve">             № </w:t>
      </w:r>
      <w:r w:rsidR="00C16330">
        <w:rPr>
          <w:rFonts w:ascii="Times New Roman" w:hAnsi="Times New Roman" w:cs="Times New Roman"/>
          <w:sz w:val="24"/>
          <w:szCs w:val="24"/>
        </w:rPr>
        <w:t>121</w:t>
      </w:r>
      <w:bookmarkStart w:id="0" w:name="_GoBack"/>
      <w:bookmarkEnd w:id="0"/>
      <w:r w:rsidR="00BB5C9B" w:rsidRPr="00BB5C9B">
        <w:rPr>
          <w:rFonts w:ascii="Times New Roman" w:hAnsi="Times New Roman" w:cs="Times New Roman"/>
          <w:sz w:val="24"/>
          <w:szCs w:val="24"/>
        </w:rPr>
        <w:t>-р</w:t>
      </w:r>
      <w:r w:rsidRPr="00BB5C9B">
        <w:rPr>
          <w:rFonts w:ascii="Times New Roman" w:hAnsi="Times New Roman" w:cs="Times New Roman"/>
          <w:sz w:val="24"/>
          <w:szCs w:val="24"/>
        </w:rPr>
        <w:t xml:space="preserve"> «О проведении конкурса на замещение вакантн</w:t>
      </w:r>
      <w:r w:rsidR="005F65A4" w:rsidRPr="00BB5C9B">
        <w:rPr>
          <w:rFonts w:ascii="Times New Roman" w:hAnsi="Times New Roman" w:cs="Times New Roman"/>
          <w:sz w:val="24"/>
          <w:szCs w:val="24"/>
        </w:rPr>
        <w:t>ой</w:t>
      </w:r>
      <w:r w:rsidRPr="00BB5C9B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5F65A4" w:rsidRPr="00BB5C9B">
        <w:rPr>
          <w:rFonts w:ascii="Times New Roman" w:hAnsi="Times New Roman" w:cs="Times New Roman"/>
          <w:sz w:val="24"/>
          <w:szCs w:val="24"/>
        </w:rPr>
        <w:t>и</w:t>
      </w:r>
      <w:r w:rsidRPr="00BB5C9B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1A6E46">
        <w:rPr>
          <w:rFonts w:ascii="Times New Roman" w:hAnsi="Times New Roman" w:cs="Times New Roman"/>
          <w:sz w:val="24"/>
          <w:szCs w:val="24"/>
        </w:rPr>
        <w:t xml:space="preserve">ипальной службы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1A6E46">
        <w:rPr>
          <w:rFonts w:ascii="Times New Roman" w:hAnsi="Times New Roman" w:cs="Times New Roman"/>
          <w:sz w:val="24"/>
          <w:szCs w:val="24"/>
        </w:rPr>
        <w:t xml:space="preserve"> города Покачи</w:t>
      </w:r>
      <w:r>
        <w:rPr>
          <w:rFonts w:ascii="Times New Roman" w:hAnsi="Times New Roman" w:cs="Times New Roman"/>
          <w:sz w:val="24"/>
          <w:szCs w:val="24"/>
        </w:rPr>
        <w:t>» а</w:t>
      </w:r>
      <w:r w:rsidRPr="008F5A81">
        <w:rPr>
          <w:rFonts w:ascii="Times New Roman" w:hAnsi="Times New Roman" w:cs="Times New Roman"/>
          <w:sz w:val="24"/>
          <w:szCs w:val="24"/>
        </w:rPr>
        <w:t>дминистрация города Покачи объявляет</w:t>
      </w:r>
      <w:r w:rsidRPr="005A6792">
        <w:rPr>
          <w:sz w:val="28"/>
          <w:szCs w:val="28"/>
        </w:rPr>
        <w:t xml:space="preserve"> </w:t>
      </w:r>
      <w:r w:rsidRPr="002778A8">
        <w:rPr>
          <w:rFonts w:ascii="Times New Roman" w:hAnsi="Times New Roman" w:cs="Times New Roman"/>
          <w:b/>
          <w:sz w:val="24"/>
          <w:szCs w:val="24"/>
        </w:rPr>
        <w:t>конкурс на замещение вакантн</w:t>
      </w:r>
      <w:r w:rsidR="005F65A4">
        <w:rPr>
          <w:rFonts w:ascii="Times New Roman" w:hAnsi="Times New Roman" w:cs="Times New Roman"/>
          <w:b/>
          <w:sz w:val="24"/>
          <w:szCs w:val="24"/>
        </w:rPr>
        <w:t>ой</w:t>
      </w:r>
      <w:r w:rsidRPr="002778A8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="005F65A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34480" w:rsidRPr="008B19C3" w:rsidRDefault="00605F5E" w:rsidP="003344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9C3">
        <w:rPr>
          <w:rFonts w:ascii="Times New Roman" w:hAnsi="Times New Roman" w:cs="Times New Roman"/>
          <w:sz w:val="24"/>
          <w:szCs w:val="24"/>
        </w:rPr>
        <w:t>1) </w:t>
      </w:r>
      <w:r w:rsidR="006F5FFE">
        <w:rPr>
          <w:rFonts w:ascii="Times New Roman" w:hAnsi="Times New Roman" w:cs="Times New Roman"/>
          <w:sz w:val="24"/>
          <w:szCs w:val="24"/>
        </w:rPr>
        <w:t>секретарь административной комиссии</w:t>
      </w:r>
      <w:r w:rsidR="005F65A4">
        <w:rPr>
          <w:rFonts w:ascii="Times New Roman" w:hAnsi="Times New Roman" w:cs="Times New Roman"/>
          <w:sz w:val="24"/>
          <w:szCs w:val="24"/>
        </w:rPr>
        <w:t xml:space="preserve"> администрации города Покачи</w:t>
      </w:r>
      <w:r w:rsidR="0055766A">
        <w:rPr>
          <w:rFonts w:ascii="Times New Roman" w:hAnsi="Times New Roman" w:cs="Times New Roman"/>
          <w:sz w:val="24"/>
          <w:szCs w:val="24"/>
        </w:rPr>
        <w:t xml:space="preserve"> (0,5 ставки)</w:t>
      </w:r>
      <w:r w:rsidR="005F65A4">
        <w:rPr>
          <w:rFonts w:ascii="Times New Roman" w:hAnsi="Times New Roman" w:cs="Times New Roman"/>
          <w:sz w:val="24"/>
          <w:szCs w:val="24"/>
        </w:rPr>
        <w:t>.</w:t>
      </w:r>
    </w:p>
    <w:p w:rsidR="00334480" w:rsidRDefault="00334480" w:rsidP="00334480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4480" w:rsidRDefault="00CD2D66" w:rsidP="00334480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 квалификационные требования к уровню профессионального образования, стажу муниципальной службы или стажу работы по специальности:</w:t>
      </w:r>
    </w:p>
    <w:p w:rsidR="006F5FFE" w:rsidRPr="006F5FFE" w:rsidRDefault="006F5FFE" w:rsidP="006F5FF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FFE">
        <w:rPr>
          <w:rFonts w:ascii="Times New Roman" w:hAnsi="Times New Roman" w:cs="Times New Roman"/>
          <w:color w:val="000000"/>
          <w:sz w:val="24"/>
          <w:szCs w:val="24"/>
        </w:rPr>
        <w:t xml:space="preserve">а) высшее образование; </w:t>
      </w:r>
    </w:p>
    <w:p w:rsidR="00334480" w:rsidRDefault="006F5FFE" w:rsidP="006F5FFE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5FFE">
        <w:rPr>
          <w:rFonts w:ascii="Times New Roman" w:hAnsi="Times New Roman" w:cs="Times New Roman"/>
          <w:color w:val="000000"/>
          <w:sz w:val="24"/>
          <w:szCs w:val="24"/>
        </w:rPr>
        <w:t>б) стаж муниципальной службы не менее четырех лет или стаж работы по специальности не менее пяти лет.</w:t>
      </w:r>
    </w:p>
    <w:p w:rsidR="00334480" w:rsidRDefault="00334480" w:rsidP="00334480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="005F65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требования к профессиональным знаниям:</w:t>
      </w:r>
    </w:p>
    <w:p w:rsidR="003D6CA9" w:rsidRDefault="006F5FFE" w:rsidP="00334480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Секретарь административной комиссии</w:t>
      </w:r>
      <w:r w:rsidR="003D6CA9">
        <w:rPr>
          <w:rFonts w:ascii="Times New Roman" w:hAnsi="Times New Roman" w:cs="Times New Roman"/>
          <w:b/>
          <w:bCs/>
          <w:sz w:val="24"/>
          <w:szCs w:val="24"/>
        </w:rPr>
        <w:t xml:space="preserve"> должен знать:</w:t>
      </w:r>
    </w:p>
    <w:p w:rsidR="006F5FFE" w:rsidRPr="006F5FFE" w:rsidRDefault="006F5FFE" w:rsidP="006F5FF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F5F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Конституцию Российской Федерации, Федеральные законы «О муниципальной службе в Российской Федерации» № 25-ФЗ от 02 марта 2007г., «Об общих принципах организации законодательных (представительных) и исполнительных органов государственной власти субъектов Российской Федерации» №184-ФЗ от 06 октября 1999г., «Об общих принципах организации местного самоуправления в Российской Федерации» №131-ФЗ от 06 октября 2003 г., Устав (Основной закон) Ханты-Мансийского автономного округа - Югры, Законы  Ханты-Мансийского автономного округа-Югры «Об отдельных вопросах муниципальной службы в Ханты-Мансийском автономном округе – Югре» от 20 июля 2007 года N 113-оз, «О государственной гражданской службе Ханты-Мансийского автономного округа – Югры» от 31 декабря 2004года №97-оз, «О реестре должностей  муниципальной службы в Ханты-Мансийском автономном округе – Югре» №97-оз от 20 июля 2007 года,   а также иные нормативные правовые акты Российской Федерации,  автономного округа и муниципального образования  по  вопросам  прохождения  муниципальной  службы;</w:t>
      </w:r>
    </w:p>
    <w:p w:rsidR="006F5FFE" w:rsidRPr="006F5FFE" w:rsidRDefault="006F5FFE" w:rsidP="006F5FF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F5F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Федеральные конституционные законы, Федеральные законы, указы Президента Российской Федерации, Кодекс Российской Федерации об административных правонарушениях от 30 декабря 2001г. №195-ФЗ, Закон Ханты-Мансийского автономного округа - Югры «Об административных правонарушениях» от 11 июня 2010г. №102-оз, Закон Ханты-Мансийского автономного округа - Югры «Об административных  комиссиях в Ханты-Мансийском  автономном округе-Югре» от 02 марта 2009г. №5-оз,  иные  законы Ханты-Мансийского автономного округа-Югры, постановления и распоряжения Губернатора,  Правительства автономного округа,  нормативные  правовые акты органов местного самоуправления, по вопросам отнесенным к компетенции административной комиссии со всеми последующими  в них  изменениями и дополнениями;</w:t>
      </w:r>
    </w:p>
    <w:p w:rsidR="006F5FFE" w:rsidRPr="006F5FFE" w:rsidRDefault="006F5FFE" w:rsidP="006F5FF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F5F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постановление Правительства Российской Федерации от 15 октября 2016 года № 1050 «Об организации проектной деятельности в Правительстве Российской Федерации»;</w:t>
      </w:r>
    </w:p>
    <w:p w:rsidR="006F5FFE" w:rsidRPr="006F5FFE" w:rsidRDefault="006F5FFE" w:rsidP="006F5FF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F5F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национальный стандарт Российской Федерации ГОСТ Р 54869-2011 «Проектный менеджмент. Требования к управлению проектом»;</w:t>
      </w:r>
    </w:p>
    <w:p w:rsidR="006F5FFE" w:rsidRPr="006F5FFE" w:rsidRDefault="006F5FFE" w:rsidP="006F5FF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F5F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национальный стандарт Российской Федерации ГОСТ Р ИСО 21500-2014 «Руководство по проектному менеджменту»;</w:t>
      </w:r>
    </w:p>
    <w:p w:rsidR="006F5FFE" w:rsidRPr="006F5FFE" w:rsidRDefault="006F5FFE" w:rsidP="006F5FF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F5F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постановление Правительства Ханты-Мансийского автономного округа - Югры от 25 декабря 2015 года № 485-п «О системе управления проектной деятельностью в исполнительных органах государственной власти Ханты-Мансийского автономного округа - Югры»;</w:t>
      </w:r>
    </w:p>
    <w:p w:rsidR="006F5FFE" w:rsidRPr="006F5FFE" w:rsidRDefault="006F5FFE" w:rsidP="006F5FF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F5F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приказ Департамента проектного управления Ханты-Мансийского автономного </w:t>
      </w:r>
      <w:r w:rsidRPr="006F5F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округа - Югры от 19 августа 2016 года № 8-нп «О Регламенте управления проектом»;</w:t>
      </w:r>
    </w:p>
    <w:p w:rsidR="006F5FFE" w:rsidRPr="006F5FFE" w:rsidRDefault="006F5FFE" w:rsidP="006F5FF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F5F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правила делового этикета;</w:t>
      </w:r>
    </w:p>
    <w:p w:rsidR="006F5FFE" w:rsidRPr="006F5FFE" w:rsidRDefault="006F5FFE" w:rsidP="006F5FF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F5F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порядок работы со служебной информацией;</w:t>
      </w:r>
    </w:p>
    <w:p w:rsidR="006F5FFE" w:rsidRPr="006F5FFE" w:rsidRDefault="006F5FFE" w:rsidP="006F5FF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F5F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инструкцию по делопроизводству;</w:t>
      </w:r>
    </w:p>
    <w:p w:rsidR="006F5FFE" w:rsidRPr="006F5FFE" w:rsidRDefault="006F5FFE" w:rsidP="006F5FF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F5F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правила охраны труда и противопожарной безопасности;</w:t>
      </w:r>
    </w:p>
    <w:p w:rsidR="006F5FFE" w:rsidRPr="006F5FFE" w:rsidRDefault="006F5FFE" w:rsidP="006F5FF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F5F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правила внутреннего трудового распорядка;</w:t>
      </w:r>
    </w:p>
    <w:p w:rsidR="006F5FFE" w:rsidRPr="006F5FFE" w:rsidRDefault="006F5FFE" w:rsidP="006F5FF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F5F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положение о структурном подразделении органа местного самоуправления, в котором муниципальный служащий замещает должность муниципальной службы;</w:t>
      </w:r>
    </w:p>
    <w:p w:rsidR="00334480" w:rsidRDefault="006F5FFE" w:rsidP="006F5FF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5F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должностную инструкцию.</w:t>
      </w:r>
    </w:p>
    <w:p w:rsidR="00334480" w:rsidRDefault="00334480" w:rsidP="00334480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 требования к профессиональным навыкам:</w:t>
      </w:r>
    </w:p>
    <w:p w:rsidR="00334480" w:rsidRDefault="006F5FFE" w:rsidP="00334480">
      <w:pPr>
        <w:ind w:firstLine="567"/>
        <w:jc w:val="both"/>
      </w:pPr>
      <w:r>
        <w:t>Секретарь административной комиссии</w:t>
      </w:r>
      <w:r w:rsidR="00334480">
        <w:t xml:space="preserve"> должен уметь и иметь:</w:t>
      </w:r>
    </w:p>
    <w:p w:rsidR="006F5FFE" w:rsidRPr="006F5FFE" w:rsidRDefault="006F5FFE" w:rsidP="006F5FF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5FFE">
        <w:rPr>
          <w:rFonts w:ascii="Times New Roman" w:hAnsi="Times New Roman" w:cs="Times New Roman"/>
          <w:sz w:val="24"/>
          <w:szCs w:val="24"/>
          <w:lang w:eastAsia="ar-SA"/>
        </w:rPr>
        <w:t>- организовывать и планировать выполнение порученных заданий, рационально использовать рабочее время, сосредоточиться на главном направлении работы;</w:t>
      </w:r>
    </w:p>
    <w:p w:rsidR="006F5FFE" w:rsidRPr="006F5FFE" w:rsidRDefault="006F5FFE" w:rsidP="006F5FF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5FFE">
        <w:rPr>
          <w:rFonts w:ascii="Times New Roman" w:hAnsi="Times New Roman" w:cs="Times New Roman"/>
          <w:sz w:val="24"/>
          <w:szCs w:val="24"/>
          <w:lang w:eastAsia="ar-SA"/>
        </w:rPr>
        <w:t>- подготавливать проекты муниципальных правовых актов, документов и инструктивных материалов по вопросам, входящим в компетенцию муниципального служащего;</w:t>
      </w:r>
    </w:p>
    <w:p w:rsidR="006F5FFE" w:rsidRPr="006F5FFE" w:rsidRDefault="006F5FFE" w:rsidP="006F5FF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5FFE">
        <w:rPr>
          <w:rFonts w:ascii="Times New Roman" w:hAnsi="Times New Roman" w:cs="Times New Roman"/>
          <w:sz w:val="24"/>
          <w:szCs w:val="24"/>
          <w:lang w:eastAsia="ar-SA"/>
        </w:rPr>
        <w:t>- выполнять должностные обязанности самостоятельно, без помощи руководителя или старшего по должности специалиста;</w:t>
      </w:r>
    </w:p>
    <w:p w:rsidR="006F5FFE" w:rsidRPr="006F5FFE" w:rsidRDefault="006F5FFE" w:rsidP="006F5FF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5FFE">
        <w:rPr>
          <w:rFonts w:ascii="Times New Roman" w:hAnsi="Times New Roman" w:cs="Times New Roman"/>
          <w:sz w:val="24"/>
          <w:szCs w:val="24"/>
          <w:lang w:eastAsia="ar-SA"/>
        </w:rPr>
        <w:t>- решать поставленные задачи, адаптироваться к новым условиям и требованиям;</w:t>
      </w:r>
    </w:p>
    <w:p w:rsidR="006F5FFE" w:rsidRPr="006F5FFE" w:rsidRDefault="006F5FFE" w:rsidP="006F5FF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5FFE">
        <w:rPr>
          <w:rFonts w:ascii="Times New Roman" w:hAnsi="Times New Roman" w:cs="Times New Roman"/>
          <w:sz w:val="24"/>
          <w:szCs w:val="24"/>
          <w:lang w:eastAsia="ar-SA"/>
        </w:rPr>
        <w:t>- грамотно излагать свои мысли в устной и письменной форме;</w:t>
      </w:r>
    </w:p>
    <w:p w:rsidR="006F5FFE" w:rsidRPr="006F5FFE" w:rsidRDefault="006F5FFE" w:rsidP="006F5FF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5FFE">
        <w:rPr>
          <w:rFonts w:ascii="Times New Roman" w:hAnsi="Times New Roman" w:cs="Times New Roman"/>
          <w:sz w:val="24"/>
          <w:szCs w:val="24"/>
          <w:lang w:eastAsia="ar-SA"/>
        </w:rPr>
        <w:t>- навыки по сбору и систематизации актуальной информации в установленной сфере деятельности;</w:t>
      </w:r>
    </w:p>
    <w:p w:rsidR="006F5FFE" w:rsidRPr="006F5FFE" w:rsidRDefault="006F5FFE" w:rsidP="006F5FF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5FFE">
        <w:rPr>
          <w:rFonts w:ascii="Times New Roman" w:hAnsi="Times New Roman" w:cs="Times New Roman"/>
          <w:sz w:val="24"/>
          <w:szCs w:val="24"/>
          <w:lang w:eastAsia="ar-SA"/>
        </w:rPr>
        <w:t>- способность публично выступать;</w:t>
      </w:r>
    </w:p>
    <w:p w:rsidR="006F5FFE" w:rsidRPr="006F5FFE" w:rsidRDefault="006F5FFE" w:rsidP="006F5FF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5FFE">
        <w:rPr>
          <w:rFonts w:ascii="Times New Roman" w:hAnsi="Times New Roman" w:cs="Times New Roman"/>
          <w:sz w:val="24"/>
          <w:szCs w:val="24"/>
          <w:lang w:eastAsia="ar-SA"/>
        </w:rPr>
        <w:t>- навыки делового письма;</w:t>
      </w:r>
    </w:p>
    <w:p w:rsidR="00334480" w:rsidRDefault="006F5FFE" w:rsidP="006F5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FFE">
        <w:rPr>
          <w:rFonts w:ascii="Times New Roman" w:hAnsi="Times New Roman" w:cs="Times New Roman"/>
          <w:sz w:val="24"/>
          <w:szCs w:val="24"/>
          <w:lang w:eastAsia="ar-SA"/>
        </w:rPr>
        <w:t>- консультировать граждан, представителей организаций и муниципальных служащих по вопросам, входящим в компетенцию муниципального служащего;</w:t>
      </w:r>
    </w:p>
    <w:p w:rsidR="00334480" w:rsidRDefault="00334480" w:rsidP="0033448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4480" w:rsidRPr="00056D37" w:rsidRDefault="00334480" w:rsidP="0033448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D37">
        <w:rPr>
          <w:rFonts w:ascii="Times New Roman" w:hAnsi="Times New Roman" w:cs="Times New Roman"/>
          <w:b/>
          <w:bCs/>
          <w:sz w:val="24"/>
          <w:szCs w:val="24"/>
        </w:rPr>
        <w:t>Для участия в Конкурсе кандидатом представляются следующие документы:</w:t>
      </w:r>
    </w:p>
    <w:p w:rsidR="00334480" w:rsidRPr="000C714A" w:rsidRDefault="00334480" w:rsidP="00334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14A">
        <w:rPr>
          <w:rFonts w:ascii="Times New Roman" w:hAnsi="Times New Roman" w:cs="Times New Roman"/>
          <w:sz w:val="24"/>
          <w:szCs w:val="24"/>
        </w:rPr>
        <w:t>1) личное заявление;</w:t>
      </w:r>
    </w:p>
    <w:p w:rsidR="00334480" w:rsidRPr="000C714A" w:rsidRDefault="00334480" w:rsidP="00334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14A">
        <w:rPr>
          <w:rFonts w:ascii="Times New Roman" w:hAnsi="Times New Roman" w:cs="Times New Roman"/>
          <w:sz w:val="24"/>
          <w:szCs w:val="24"/>
        </w:rPr>
        <w:t>2) собственноручно заполненную и подписан</w:t>
      </w:r>
      <w:r>
        <w:rPr>
          <w:rFonts w:ascii="Times New Roman" w:hAnsi="Times New Roman" w:cs="Times New Roman"/>
          <w:sz w:val="24"/>
          <w:szCs w:val="24"/>
        </w:rPr>
        <w:t xml:space="preserve">ную анкету по </w:t>
      </w:r>
      <w:r w:rsidRPr="000C714A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распоряжением Правительства Российской Федерации от 26.05.2005 № 667-р, </w:t>
      </w:r>
      <w:r w:rsidRPr="000C714A">
        <w:rPr>
          <w:rFonts w:ascii="Times New Roman" w:hAnsi="Times New Roman" w:cs="Times New Roman"/>
          <w:sz w:val="24"/>
          <w:szCs w:val="24"/>
        </w:rPr>
        <w:t>с приложением фотографии;</w:t>
      </w:r>
    </w:p>
    <w:p w:rsidR="00334480" w:rsidRPr="000C714A" w:rsidRDefault="00334480" w:rsidP="00334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14A">
        <w:rPr>
          <w:rFonts w:ascii="Times New Roman" w:hAnsi="Times New Roman" w:cs="Times New Roman"/>
          <w:sz w:val="24"/>
          <w:szCs w:val="24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334480" w:rsidRPr="000C714A" w:rsidRDefault="00334480" w:rsidP="00334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14A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копию трудовой книжки, </w:t>
      </w:r>
      <w:r w:rsidRPr="000C714A">
        <w:rPr>
          <w:rFonts w:ascii="Times New Roman" w:hAnsi="Times New Roman" w:cs="Times New Roman"/>
          <w:sz w:val="24"/>
          <w:szCs w:val="24"/>
        </w:rPr>
        <w:t xml:space="preserve">за исключением случаев, когда </w:t>
      </w:r>
      <w:r>
        <w:rPr>
          <w:rFonts w:ascii="Times New Roman" w:hAnsi="Times New Roman" w:cs="Times New Roman"/>
          <w:sz w:val="24"/>
          <w:szCs w:val="24"/>
        </w:rPr>
        <w:t>трудовой договор заключается впервые, заверенные нотариально или кадровой службой по месту работы (службы)</w:t>
      </w:r>
      <w:r w:rsidRPr="000C714A">
        <w:rPr>
          <w:rFonts w:ascii="Times New Roman" w:hAnsi="Times New Roman" w:cs="Times New Roman"/>
          <w:sz w:val="24"/>
          <w:szCs w:val="24"/>
        </w:rPr>
        <w:t>;</w:t>
      </w:r>
    </w:p>
    <w:p w:rsidR="00334480" w:rsidRDefault="00334480" w:rsidP="00334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0C714A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C714A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а, подтверждающего наличие необходимого профессионального образования, заверенную нотариально или кадровой службой по месту работы (службы);</w:t>
      </w:r>
    </w:p>
    <w:p w:rsidR="00334480" w:rsidRDefault="00334480" w:rsidP="00334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иные документы, подтверждающие трудовую, служебную деятельность, дополнительное профессиональное образование.  Документы о присвоении ученой степени, ученого звания;</w:t>
      </w:r>
    </w:p>
    <w:p w:rsidR="00334480" w:rsidRDefault="00334480" w:rsidP="00334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документ</w:t>
      </w:r>
      <w:r w:rsidRPr="000C714A">
        <w:rPr>
          <w:rFonts w:ascii="Times New Roman" w:hAnsi="Times New Roman" w:cs="Times New Roman"/>
          <w:sz w:val="24"/>
          <w:szCs w:val="24"/>
        </w:rPr>
        <w:t xml:space="preserve"> воинского учета - для </w:t>
      </w:r>
      <w:r>
        <w:rPr>
          <w:rFonts w:ascii="Times New Roman" w:hAnsi="Times New Roman" w:cs="Times New Roman"/>
          <w:sz w:val="24"/>
          <w:szCs w:val="24"/>
        </w:rPr>
        <w:t>граждан, пребывающих в запасе, и лиц, подлежащих призыву на военную службу</w:t>
      </w:r>
      <w:r w:rsidRPr="000C714A">
        <w:rPr>
          <w:rFonts w:ascii="Times New Roman" w:hAnsi="Times New Roman" w:cs="Times New Roman"/>
          <w:sz w:val="24"/>
          <w:szCs w:val="24"/>
        </w:rPr>
        <w:t>;</w:t>
      </w:r>
    </w:p>
    <w:p w:rsidR="00334480" w:rsidRPr="000C714A" w:rsidRDefault="00334480" w:rsidP="00334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заключение медицинской организации об отсутствии у гражданина заболевания, препятствующего поступлению на муниципальную службу;</w:t>
      </w:r>
    </w:p>
    <w:p w:rsidR="00334480" w:rsidRDefault="00334480" w:rsidP="003344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14A">
        <w:rPr>
          <w:rFonts w:ascii="Times New Roman" w:hAnsi="Times New Roman" w:cs="Times New Roman"/>
          <w:sz w:val="24"/>
          <w:szCs w:val="24"/>
        </w:rPr>
        <w:t>9) сведения о</w:t>
      </w:r>
      <w:r>
        <w:rPr>
          <w:rFonts w:ascii="Times New Roman" w:hAnsi="Times New Roman" w:cs="Times New Roman"/>
          <w:sz w:val="24"/>
          <w:szCs w:val="24"/>
        </w:rPr>
        <w:t xml:space="preserve"> своих </w:t>
      </w:r>
      <w:r w:rsidRPr="000C714A">
        <w:rPr>
          <w:rFonts w:ascii="Times New Roman" w:hAnsi="Times New Roman" w:cs="Times New Roman"/>
          <w:sz w:val="24"/>
          <w:szCs w:val="24"/>
        </w:rPr>
        <w:t xml:space="preserve">доходах, </w:t>
      </w:r>
      <w:r>
        <w:rPr>
          <w:rFonts w:ascii="Times New Roman" w:hAnsi="Times New Roman" w:cs="Times New Roman"/>
          <w:sz w:val="24"/>
          <w:szCs w:val="24"/>
        </w:rPr>
        <w:t>полученных о</w:t>
      </w:r>
      <w:r w:rsidR="00636D4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характера по состоянию на первое число месяца, предшествующего месяцу подачи документов для замещения должности муниципальной службы (на отчетную дату);</w:t>
      </w:r>
    </w:p>
    <w:p w:rsidR="00334480" w:rsidRPr="003D6CA9" w:rsidRDefault="00334480" w:rsidP="003344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CA9">
        <w:rPr>
          <w:rFonts w:ascii="Times New Roman" w:hAnsi="Times New Roman" w:cs="Times New Roman"/>
          <w:sz w:val="24"/>
          <w:szCs w:val="24"/>
        </w:rPr>
        <w:t>10)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 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муниципа</w:t>
      </w:r>
      <w:r w:rsidR="005F65A4" w:rsidRPr="003D6CA9">
        <w:rPr>
          <w:rFonts w:ascii="Times New Roman" w:hAnsi="Times New Roman" w:cs="Times New Roman"/>
          <w:sz w:val="24"/>
          <w:szCs w:val="24"/>
        </w:rPr>
        <w:t>льной службы (на отчетную дату);</w:t>
      </w:r>
    </w:p>
    <w:p w:rsidR="005F65A4" w:rsidRPr="003D6CA9" w:rsidRDefault="005F65A4" w:rsidP="005F65A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6CA9">
        <w:t xml:space="preserve">11) </w:t>
      </w:r>
      <w:r w:rsidRPr="003D6CA9">
        <w:rPr>
          <w:rFonts w:eastAsiaTheme="minorHAnsi"/>
          <w:lang w:eastAsia="en-US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службу.</w:t>
      </w:r>
    </w:p>
    <w:p w:rsidR="005F65A4" w:rsidRDefault="005F65A4" w:rsidP="003344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480" w:rsidRDefault="00334480" w:rsidP="00334480">
      <w:pPr>
        <w:shd w:val="clear" w:color="auto" w:fill="FFFFFF"/>
        <w:jc w:val="both"/>
      </w:pPr>
    </w:p>
    <w:p w:rsidR="00334480" w:rsidRPr="002778A8" w:rsidRDefault="00334480" w:rsidP="00334480">
      <w:pPr>
        <w:shd w:val="clear" w:color="auto" w:fill="FFFFFF"/>
        <w:ind w:firstLine="567"/>
        <w:jc w:val="both"/>
      </w:pPr>
      <w:r w:rsidRPr="008F2E6A">
        <w:t xml:space="preserve">Документы на участие в Конкурсе представляются в управление по кадрам и делопроизводству администрации города </w:t>
      </w:r>
      <w:r>
        <w:t xml:space="preserve">Покачи </w:t>
      </w:r>
      <w:r w:rsidRPr="008F2E6A">
        <w:t xml:space="preserve">в течение </w:t>
      </w:r>
      <w:r>
        <w:t>20</w:t>
      </w:r>
      <w:r w:rsidRPr="008F2E6A">
        <w:t xml:space="preserve"> дней со дня </w:t>
      </w:r>
      <w:r w:rsidRPr="001A6E46">
        <w:t>объявления об их приеме</w:t>
      </w:r>
      <w:r w:rsidR="005F65A4">
        <w:t xml:space="preserve"> (с </w:t>
      </w:r>
      <w:r w:rsidR="006324C4">
        <w:t>30</w:t>
      </w:r>
      <w:r w:rsidR="005F65A4">
        <w:t xml:space="preserve"> </w:t>
      </w:r>
      <w:r w:rsidR="00F8752A">
        <w:t>ию</w:t>
      </w:r>
      <w:r w:rsidR="006324C4">
        <w:t>н</w:t>
      </w:r>
      <w:r w:rsidR="00F8752A">
        <w:t>я</w:t>
      </w:r>
      <w:r w:rsidR="005F65A4">
        <w:t xml:space="preserve"> 2017 по </w:t>
      </w:r>
      <w:r w:rsidR="00F8752A">
        <w:t>2</w:t>
      </w:r>
      <w:r w:rsidR="0055766A">
        <w:t>0</w:t>
      </w:r>
      <w:r w:rsidR="005F65A4">
        <w:t xml:space="preserve"> </w:t>
      </w:r>
      <w:r w:rsidR="00F8752A">
        <w:t>ию</w:t>
      </w:r>
      <w:r w:rsidR="0055766A">
        <w:t>л</w:t>
      </w:r>
      <w:r w:rsidR="00F8752A">
        <w:t>я</w:t>
      </w:r>
      <w:r w:rsidR="005F65A4">
        <w:t xml:space="preserve"> 2017)</w:t>
      </w:r>
      <w:r w:rsidRPr="001A6E46">
        <w:t>. Прием документов осуществляется с</w:t>
      </w:r>
      <w:r w:rsidRPr="008F2E6A">
        <w:t xml:space="preserve"> </w:t>
      </w:r>
      <w:r w:rsidR="005F65A4">
        <w:t>8</w:t>
      </w:r>
      <w:r w:rsidRPr="008F2E6A">
        <w:t>-30 до 17-12, ежедневно, в рабочие дни (перерыв на обед с 12-30 до 14-00</w:t>
      </w:r>
      <w:r>
        <w:t>, выходной – суббота, воскресенье) по адресу: 628661, г. </w:t>
      </w:r>
      <w:r w:rsidRPr="008F2E6A">
        <w:t xml:space="preserve">Покачи, ул. Мира, д.8/1, кабинет 220, телефон 8 (34669) 7-42-55, факс 8(34669) 7-42-56, электронный адрес администрации города: </w:t>
      </w:r>
      <w:r w:rsidRPr="008F2E6A">
        <w:rPr>
          <w:color w:val="000000"/>
          <w:lang w:val="en-US"/>
        </w:rPr>
        <w:t>admpokachi</w:t>
      </w:r>
      <w:r w:rsidRPr="008F2E6A">
        <w:rPr>
          <w:color w:val="000000"/>
        </w:rPr>
        <w:t>@</w:t>
      </w:r>
      <w:r w:rsidRPr="008F2E6A">
        <w:rPr>
          <w:color w:val="000000"/>
          <w:lang w:val="en-US"/>
        </w:rPr>
        <w:t>admpokachi</w:t>
      </w:r>
      <w:r w:rsidRPr="008F2E6A">
        <w:rPr>
          <w:color w:val="000000"/>
        </w:rPr>
        <w:t>.</w:t>
      </w:r>
      <w:r w:rsidRPr="008F2E6A">
        <w:rPr>
          <w:color w:val="000000"/>
          <w:lang w:val="en-US"/>
        </w:rPr>
        <w:t>ru</w:t>
      </w:r>
      <w:r w:rsidRPr="008F2E6A">
        <w:rPr>
          <w:color w:val="000000"/>
        </w:rPr>
        <w:t>.</w:t>
      </w:r>
    </w:p>
    <w:p w:rsidR="00334480" w:rsidRPr="00790E7C" w:rsidRDefault="00334480" w:rsidP="003344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6479" w:rsidRDefault="00B66479"/>
    <w:sectPr w:rsidR="00B6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96212"/>
    <w:multiLevelType w:val="hybridMultilevel"/>
    <w:tmpl w:val="43406D72"/>
    <w:lvl w:ilvl="0" w:tplc="C0B09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6233D"/>
    <w:multiLevelType w:val="hybridMultilevel"/>
    <w:tmpl w:val="1D7C89F0"/>
    <w:lvl w:ilvl="0" w:tplc="C0B097B6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5E020C6"/>
    <w:multiLevelType w:val="hybridMultilevel"/>
    <w:tmpl w:val="286AD5C0"/>
    <w:lvl w:ilvl="0" w:tplc="30CC4E54">
      <w:start w:val="1"/>
      <w:numFmt w:val="russianLower"/>
      <w:lvlText w:val="%1)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80"/>
    <w:rsid w:val="00246C38"/>
    <w:rsid w:val="002B6EDC"/>
    <w:rsid w:val="002D21A2"/>
    <w:rsid w:val="00334480"/>
    <w:rsid w:val="003D50F3"/>
    <w:rsid w:val="003D6CA9"/>
    <w:rsid w:val="003E3A64"/>
    <w:rsid w:val="00471D60"/>
    <w:rsid w:val="005424BA"/>
    <w:rsid w:val="0055766A"/>
    <w:rsid w:val="005B061A"/>
    <w:rsid w:val="005B34B7"/>
    <w:rsid w:val="005F65A4"/>
    <w:rsid w:val="00605F5E"/>
    <w:rsid w:val="006324C4"/>
    <w:rsid w:val="00636D47"/>
    <w:rsid w:val="006460E0"/>
    <w:rsid w:val="006F5FFE"/>
    <w:rsid w:val="008B19C3"/>
    <w:rsid w:val="00930AA9"/>
    <w:rsid w:val="00952070"/>
    <w:rsid w:val="00955697"/>
    <w:rsid w:val="0097285A"/>
    <w:rsid w:val="00A13DB7"/>
    <w:rsid w:val="00A421D6"/>
    <w:rsid w:val="00B66479"/>
    <w:rsid w:val="00BA3AA7"/>
    <w:rsid w:val="00BB5C9B"/>
    <w:rsid w:val="00BB674C"/>
    <w:rsid w:val="00BC3243"/>
    <w:rsid w:val="00C16330"/>
    <w:rsid w:val="00C3458E"/>
    <w:rsid w:val="00CD2D66"/>
    <w:rsid w:val="00E158FB"/>
    <w:rsid w:val="00E26499"/>
    <w:rsid w:val="00EB6FF4"/>
    <w:rsid w:val="00F8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4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6F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FF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955697"/>
    <w:rPr>
      <w:rFonts w:ascii="Bookman Old Style" w:hAnsi="Bookman Old Style" w:cs="Calibri"/>
      <w:sz w:val="28"/>
    </w:rPr>
  </w:style>
  <w:style w:type="character" w:customStyle="1" w:styleId="a6">
    <w:name w:val="Основной текст Знак"/>
    <w:basedOn w:val="a0"/>
    <w:link w:val="a5"/>
    <w:rsid w:val="00955697"/>
    <w:rPr>
      <w:rFonts w:ascii="Bookman Old Style" w:eastAsia="Times New Roman" w:hAnsi="Bookman Old Style" w:cs="Calibri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4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6F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FF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955697"/>
    <w:rPr>
      <w:rFonts w:ascii="Bookman Old Style" w:hAnsi="Bookman Old Style" w:cs="Calibri"/>
      <w:sz w:val="28"/>
    </w:rPr>
  </w:style>
  <w:style w:type="character" w:customStyle="1" w:styleId="a6">
    <w:name w:val="Основной текст Знак"/>
    <w:basedOn w:val="a0"/>
    <w:link w:val="a5"/>
    <w:rsid w:val="00955697"/>
    <w:rPr>
      <w:rFonts w:ascii="Bookman Old Style" w:eastAsia="Times New Roman" w:hAnsi="Bookman Old Style" w:cs="Calibri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Котлярова Яна Григорьевна</dc:creator>
  <cp:keywords/>
  <dc:description/>
  <cp:lastModifiedBy>Кузнецова Елена Викторовна</cp:lastModifiedBy>
  <cp:revision>9</cp:revision>
  <cp:lastPrinted>2017-02-20T06:26:00Z</cp:lastPrinted>
  <dcterms:created xsi:type="dcterms:W3CDTF">2017-05-24T11:44:00Z</dcterms:created>
  <dcterms:modified xsi:type="dcterms:W3CDTF">2017-06-27T07:27:00Z</dcterms:modified>
</cp:coreProperties>
</file>